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A8" w:rsidRDefault="002767F8">
      <w:pPr>
        <w:rPr>
          <w:rFonts w:ascii="Times New Roman" w:hAnsi="Times New Roman" w:cs="Times New Roman"/>
          <w:b/>
          <w:color w:val="2E2D3D"/>
        </w:rPr>
      </w:pPr>
      <w:r w:rsidRPr="00146269">
        <w:rPr>
          <w:rFonts w:asciiTheme="minorHAnsi" w:hAnsiTheme="minorHAnsi" w:cstheme="minorHAnsi"/>
          <w:b/>
          <w:bCs/>
          <w:color w:val="1F497D"/>
          <w:u w:val="single"/>
        </w:rPr>
        <w:t>Health for all: commit to universal health coverage</w:t>
      </w:r>
    </w:p>
    <w:p w:rsidR="00146269" w:rsidRDefault="00146269" w:rsidP="00146269">
      <w:pPr>
        <w:rPr>
          <w:rFonts w:asciiTheme="minorHAnsi" w:hAnsiTheme="minorHAnsi" w:cstheme="minorHAnsi"/>
          <w:i/>
        </w:rPr>
      </w:pPr>
    </w:p>
    <w:p w:rsidR="00146269" w:rsidRPr="00316819" w:rsidRDefault="00146269" w:rsidP="00146269">
      <w:pPr>
        <w:rPr>
          <w:rFonts w:asciiTheme="minorHAnsi" w:hAnsiTheme="minorHAnsi" w:cstheme="minorHAnsi"/>
          <w:i/>
        </w:rPr>
      </w:pPr>
      <w:r w:rsidRPr="00316819">
        <w:rPr>
          <w:rFonts w:asciiTheme="minorHAnsi" w:hAnsiTheme="minorHAnsi" w:cstheme="minorHAnsi"/>
          <w:i/>
        </w:rPr>
        <w:t xml:space="preserve">David </w:t>
      </w:r>
      <w:proofErr w:type="spellStart"/>
      <w:r w:rsidRPr="00316819">
        <w:rPr>
          <w:rFonts w:asciiTheme="minorHAnsi" w:hAnsiTheme="minorHAnsi" w:cstheme="minorHAnsi"/>
          <w:i/>
        </w:rPr>
        <w:t>Sergeenko</w:t>
      </w:r>
      <w:proofErr w:type="spellEnd"/>
      <w:r w:rsidRPr="00316819">
        <w:rPr>
          <w:rFonts w:asciiTheme="minorHAnsi" w:hAnsiTheme="minorHAnsi" w:cstheme="minorHAnsi"/>
          <w:i/>
        </w:rPr>
        <w:t>,</w:t>
      </w:r>
      <w:r w:rsidRPr="00316819">
        <w:rPr>
          <w:rFonts w:asciiTheme="minorHAnsi" w:hAnsiTheme="minorHAnsi" w:cstheme="minorHAnsi"/>
        </w:rPr>
        <w:t xml:space="preserve"> </w:t>
      </w:r>
      <w:r w:rsidRPr="00316819">
        <w:rPr>
          <w:rFonts w:asciiTheme="minorHAnsi" w:hAnsiTheme="minorHAnsi" w:cstheme="minorHAnsi"/>
          <w:i/>
        </w:rPr>
        <w:t xml:space="preserve">Minister of Labour, Health and Social Affairs, Georgia </w:t>
      </w:r>
    </w:p>
    <w:p w:rsidR="00303F47" w:rsidRDefault="00303F47">
      <w:pPr>
        <w:rPr>
          <w:rFonts w:ascii="Times New Roman" w:hAnsi="Times New Roman" w:cs="Times New Roman"/>
          <w:color w:val="2E2D3D"/>
        </w:rPr>
      </w:pPr>
    </w:p>
    <w:p w:rsidR="00146269" w:rsidRPr="00316819" w:rsidRDefault="00146269" w:rsidP="00146269">
      <w:pPr>
        <w:rPr>
          <w:rFonts w:asciiTheme="minorHAnsi" w:hAnsiTheme="minorHAnsi" w:cstheme="minorHAnsi"/>
          <w:b/>
        </w:rPr>
      </w:pPr>
      <w:proofErr w:type="spellStart"/>
      <w:r w:rsidRPr="00316819">
        <w:rPr>
          <w:rFonts w:asciiTheme="minorHAnsi" w:hAnsiTheme="minorHAnsi" w:cstheme="minorHAnsi"/>
          <w:b/>
        </w:rPr>
        <w:t>Mr</w:t>
      </w:r>
      <w:proofErr w:type="spellEnd"/>
      <w:r w:rsidRPr="00316819">
        <w:rPr>
          <w:rFonts w:asciiTheme="minorHAnsi" w:hAnsiTheme="minorHAnsi" w:cstheme="minorHAnsi"/>
          <w:b/>
        </w:rPr>
        <w:t>/Madam President, Madame Director General, my fellow Ministers, ladies and gentlemen</w:t>
      </w:r>
    </w:p>
    <w:p w:rsidR="00146269" w:rsidRPr="00146269" w:rsidRDefault="00146269">
      <w:pPr>
        <w:rPr>
          <w:rFonts w:ascii="Times New Roman" w:hAnsi="Times New Roman" w:cs="Times New Roman"/>
        </w:rPr>
      </w:pPr>
    </w:p>
    <w:p w:rsidR="00890CB7" w:rsidRPr="00C92E5E" w:rsidRDefault="00890CB7" w:rsidP="00C92E5E">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The performance of health system and its ability to</w:t>
      </w:r>
      <w:r w:rsidRPr="00146269">
        <w:rPr>
          <w:rFonts w:ascii="Sylfaen" w:hAnsi="Sylfaen" w:cs="Sylfaen"/>
          <w:color w:val="000000"/>
          <w:sz w:val="24"/>
          <w:szCs w:val="24"/>
        </w:rPr>
        <w:t xml:space="preserve"> </w:t>
      </w:r>
      <w:r>
        <w:rPr>
          <w:rFonts w:ascii="Sylfaen" w:hAnsi="Sylfaen" w:cs="Sylfaen"/>
          <w:color w:val="000000"/>
          <w:sz w:val="24"/>
          <w:szCs w:val="24"/>
        </w:rPr>
        <w:t>provide services to all without risk of financial hardship must be a fundamental priority.</w:t>
      </w:r>
      <w:r w:rsidRPr="00C92E5E">
        <w:rPr>
          <w:rFonts w:ascii="Sylfaen" w:hAnsi="Sylfaen" w:cs="Sylfaen"/>
          <w:color w:val="000000"/>
          <w:sz w:val="24"/>
          <w:szCs w:val="24"/>
        </w:rPr>
        <w:t xml:space="preserve"> </w:t>
      </w:r>
      <w:r>
        <w:rPr>
          <w:rFonts w:ascii="Sylfaen" w:hAnsi="Sylfaen" w:cs="Sylfaen"/>
          <w:color w:val="000000"/>
          <w:sz w:val="24"/>
          <w:szCs w:val="24"/>
        </w:rPr>
        <w:t>Universal health coverage - is the best way to achieve the health Sustainable Development</w:t>
      </w:r>
      <w:r w:rsidRPr="00C92E5E">
        <w:rPr>
          <w:rFonts w:ascii="Sylfaen" w:hAnsi="Sylfaen" w:cs="Sylfaen"/>
          <w:color w:val="000000"/>
          <w:sz w:val="24"/>
          <w:szCs w:val="24"/>
        </w:rPr>
        <w:t xml:space="preserve"> </w:t>
      </w:r>
      <w:r>
        <w:rPr>
          <w:rFonts w:ascii="Sylfaen" w:hAnsi="Sylfaen" w:cs="Sylfaen"/>
          <w:color w:val="000000"/>
          <w:sz w:val="24"/>
          <w:szCs w:val="24"/>
        </w:rPr>
        <w:t>Goal – and is an important way to expand access to effective health-care services, reduce</w:t>
      </w:r>
      <w:r w:rsidRPr="00C92E5E">
        <w:rPr>
          <w:rFonts w:ascii="Sylfaen" w:hAnsi="Sylfaen" w:cs="Sylfaen"/>
          <w:color w:val="000000"/>
          <w:sz w:val="24"/>
          <w:szCs w:val="24"/>
        </w:rPr>
        <w:t xml:space="preserve"> </w:t>
      </w:r>
      <w:r>
        <w:rPr>
          <w:rFonts w:ascii="Sylfaen" w:hAnsi="Sylfaen" w:cs="Sylfaen"/>
          <w:color w:val="000000"/>
          <w:sz w:val="24"/>
          <w:szCs w:val="24"/>
        </w:rPr>
        <w:t xml:space="preserve">financial hardship during illness, and improve health outcomes. </w:t>
      </w:r>
    </w:p>
    <w:p w:rsidR="00890CB7" w:rsidRDefault="00890CB7" w:rsidP="00C92E5E">
      <w:pPr>
        <w:autoSpaceDE w:val="0"/>
        <w:autoSpaceDN w:val="0"/>
        <w:adjustRightInd w:val="0"/>
        <w:jc w:val="both"/>
        <w:rPr>
          <w:rFonts w:ascii="Sylfaen" w:hAnsi="Sylfaen" w:cs="Sylfaen"/>
          <w:color w:val="000000"/>
          <w:sz w:val="24"/>
          <w:szCs w:val="24"/>
        </w:rPr>
      </w:pPr>
    </w:p>
    <w:p w:rsidR="00146269" w:rsidRPr="00146269" w:rsidRDefault="00146269" w:rsidP="00C92E5E">
      <w:pPr>
        <w:autoSpaceDE w:val="0"/>
        <w:autoSpaceDN w:val="0"/>
        <w:adjustRightInd w:val="0"/>
        <w:jc w:val="both"/>
        <w:rPr>
          <w:rFonts w:ascii="Sylfaen" w:hAnsi="Sylfaen" w:cs="Sylfaen"/>
          <w:color w:val="000000"/>
          <w:sz w:val="24"/>
          <w:szCs w:val="24"/>
        </w:rPr>
      </w:pPr>
      <w:r w:rsidRPr="00146269">
        <w:rPr>
          <w:rFonts w:ascii="Sylfaen" w:hAnsi="Sylfaen" w:cs="Sylfaen"/>
          <w:color w:val="000000"/>
          <w:sz w:val="24"/>
          <w:szCs w:val="24"/>
        </w:rPr>
        <w:t xml:space="preserve">As </w:t>
      </w:r>
      <w:proofErr w:type="spellStart"/>
      <w:r w:rsidRPr="00146269">
        <w:rPr>
          <w:rFonts w:ascii="Sylfaen" w:hAnsi="Sylfaen" w:cs="Sylfaen"/>
          <w:color w:val="000000"/>
          <w:sz w:val="24"/>
          <w:szCs w:val="24"/>
        </w:rPr>
        <w:t>Dr</w:t>
      </w:r>
      <w:proofErr w:type="spellEnd"/>
      <w:r w:rsidRPr="00146269">
        <w:rPr>
          <w:rFonts w:ascii="Sylfaen" w:hAnsi="Sylfaen" w:cs="Sylfaen"/>
          <w:color w:val="000000"/>
          <w:sz w:val="24"/>
          <w:szCs w:val="24"/>
        </w:rPr>
        <w:t xml:space="preserve"> </w:t>
      </w:r>
      <w:proofErr w:type="spellStart"/>
      <w:r w:rsidRPr="00146269">
        <w:rPr>
          <w:rFonts w:ascii="Sylfaen" w:hAnsi="Sylfaen" w:cs="Sylfaen"/>
          <w:color w:val="000000"/>
          <w:sz w:val="24"/>
          <w:szCs w:val="24"/>
        </w:rPr>
        <w:t>Tedros</w:t>
      </w:r>
      <w:proofErr w:type="spellEnd"/>
      <w:r w:rsidRPr="00146269">
        <w:rPr>
          <w:rFonts w:ascii="Sylfaen" w:hAnsi="Sylfaen" w:cs="Sylfaen"/>
          <w:color w:val="000000"/>
          <w:sz w:val="24"/>
          <w:szCs w:val="24"/>
        </w:rPr>
        <w:t xml:space="preserve"> </w:t>
      </w:r>
      <w:proofErr w:type="spellStart"/>
      <w:r w:rsidRPr="00146269">
        <w:rPr>
          <w:rFonts w:ascii="Sylfaen" w:hAnsi="Sylfaen" w:cs="Sylfaen"/>
          <w:color w:val="000000"/>
          <w:sz w:val="24"/>
          <w:szCs w:val="24"/>
        </w:rPr>
        <w:t>Adhanom</w:t>
      </w:r>
      <w:proofErr w:type="spellEnd"/>
      <w:r w:rsidRPr="00146269">
        <w:rPr>
          <w:rFonts w:ascii="Sylfaen" w:hAnsi="Sylfaen" w:cs="Sylfaen"/>
          <w:color w:val="000000"/>
          <w:sz w:val="24"/>
          <w:szCs w:val="24"/>
        </w:rPr>
        <w:t xml:space="preserve"> Ghebreyesus</w:t>
      </w:r>
      <w:r>
        <w:rPr>
          <w:rFonts w:ascii="Sylfaen" w:hAnsi="Sylfaen" w:cs="Sylfaen"/>
          <w:color w:val="000000"/>
          <w:sz w:val="24"/>
          <w:szCs w:val="24"/>
        </w:rPr>
        <w:t xml:space="preserve"> says </w:t>
      </w:r>
      <w:r w:rsidR="00890CB7">
        <w:rPr>
          <w:rFonts w:ascii="Sylfaen" w:hAnsi="Sylfaen" w:cs="Sylfaen"/>
          <w:color w:val="000000"/>
          <w:sz w:val="24"/>
          <w:szCs w:val="24"/>
        </w:rPr>
        <w:t>“</w:t>
      </w:r>
      <w:r w:rsidRPr="00146269">
        <w:rPr>
          <w:rFonts w:ascii="Sylfaen" w:hAnsi="Sylfaen" w:cs="Sylfaen"/>
          <w:color w:val="000000"/>
          <w:sz w:val="24"/>
          <w:szCs w:val="24"/>
        </w:rPr>
        <w:t>Our top priority must be to support national health authorities’ efforts to strengthen all the building blocks of health systems and to enact policies aimed at ensuring health care is equitable and affordable for all</w:t>
      </w:r>
      <w:r w:rsidR="00890CB7">
        <w:rPr>
          <w:rFonts w:ascii="Sylfaen" w:hAnsi="Sylfaen" w:cs="Sylfaen"/>
          <w:color w:val="000000"/>
          <w:sz w:val="24"/>
          <w:szCs w:val="24"/>
        </w:rPr>
        <w:t>”.</w:t>
      </w:r>
    </w:p>
    <w:p w:rsidR="00146269" w:rsidRPr="00146269" w:rsidRDefault="00146269" w:rsidP="00C92E5E">
      <w:pPr>
        <w:autoSpaceDE w:val="0"/>
        <w:autoSpaceDN w:val="0"/>
        <w:adjustRightInd w:val="0"/>
        <w:jc w:val="both"/>
        <w:rPr>
          <w:rFonts w:ascii="Sylfaen" w:hAnsi="Sylfaen" w:cs="Sylfaen"/>
          <w:color w:val="000000"/>
          <w:sz w:val="24"/>
          <w:szCs w:val="24"/>
        </w:rPr>
      </w:pPr>
    </w:p>
    <w:p w:rsidR="00146269" w:rsidRPr="00890CB7" w:rsidRDefault="00146269"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146269" w:rsidRPr="00890CB7" w:rsidRDefault="00146269" w:rsidP="00C92E5E">
      <w:pPr>
        <w:autoSpaceDE w:val="0"/>
        <w:autoSpaceDN w:val="0"/>
        <w:adjustRightInd w:val="0"/>
        <w:jc w:val="both"/>
        <w:rPr>
          <w:rFonts w:ascii="Sylfaen" w:hAnsi="Sylfaen" w:cs="Sylfaen"/>
          <w:color w:val="000000"/>
          <w:sz w:val="24"/>
          <w:szCs w:val="24"/>
        </w:rPr>
      </w:pPr>
    </w:p>
    <w:p w:rsidR="00890CB7" w:rsidRDefault="00890CB7"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2016 till 4 and exceeded the level recommended by the World Bank for developing countries. The hospitalization rate per 100 inhabitants increased to 11.3 (2012) to 13.3(2016).</w:t>
      </w:r>
    </w:p>
    <w:p w:rsidR="00CE5173" w:rsidRDefault="00CE5173" w:rsidP="00C92E5E">
      <w:pPr>
        <w:autoSpaceDE w:val="0"/>
        <w:autoSpaceDN w:val="0"/>
        <w:adjustRightInd w:val="0"/>
        <w:jc w:val="both"/>
        <w:rPr>
          <w:rFonts w:ascii="Sylfaen" w:hAnsi="Sylfaen" w:cs="Sylfaen"/>
          <w:color w:val="000000"/>
          <w:sz w:val="24"/>
          <w:szCs w:val="24"/>
        </w:rPr>
      </w:pPr>
    </w:p>
    <w:p w:rsidR="00CE5173" w:rsidRPr="00890CB7" w:rsidRDefault="00CE5173" w:rsidP="00CE5173">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890CB7"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In this regard I want to highlight our key developments: In July 2017, the Georgian Ministry of Labor, Health, and Social Affairs introduced policies for enhanced protection for poorer and sicker people by expanding their benefit package and including medicines for major Non-</w:t>
      </w:r>
      <w:r w:rsidRPr="00C92E5E">
        <w:rPr>
          <w:rFonts w:ascii="Sylfaen" w:hAnsi="Sylfaen" w:cs="Sylfaen"/>
          <w:color w:val="000000"/>
          <w:sz w:val="24"/>
          <w:szCs w:val="24"/>
        </w:rPr>
        <w:lastRenderedPageBreak/>
        <w:t xml:space="preserve">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2D6498" w:rsidP="00C92E5E">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Achieving universal health coverage is an ambitious goal, but it is one that can and must be achieved to create a healthier and more equitable world.</w:t>
      </w:r>
      <w:r>
        <w:rPr>
          <w:rFonts w:ascii="Helvetica" w:hAnsi="Helvetica"/>
          <w:color w:val="333333"/>
          <w:sz w:val="21"/>
          <w:szCs w:val="21"/>
          <w:shd w:val="clear" w:color="auto" w:fill="FFFFFF"/>
        </w:rPr>
        <w:t> </w:t>
      </w:r>
      <w:r w:rsidR="00890CB7" w:rsidRPr="00C92E5E">
        <w:rPr>
          <w:rFonts w:ascii="Sylfaen" w:hAnsi="Sylfaen" w:cs="Sylfaen"/>
          <w:color w:val="000000"/>
          <w:sz w:val="24"/>
          <w:szCs w:val="24"/>
        </w:rPr>
        <w:t xml:space="preserve">Last year, I had an honor to present in detail about our flagship program implemented by the Ministry with support of our international partners US CDC, WHO and pharmaceutical company Gilead Sciences - the world first Hepatitis C elimination, which is the risk of a slow progression to chronic liver disease, cancer, and death. I would like to share with you the recent progress and the numbers. But these are not only the numbers. Beyond these numbers are people's lives, their families and prospects for an entire society. In just 3 years, we screened 1,6 mill person, enrolled over 62000 and over 41000 completed the treatment with free high-quality Hepatitis C drugs - </w:t>
      </w:r>
      <w:proofErr w:type="spellStart"/>
      <w:r w:rsidR="00890CB7" w:rsidRPr="00C92E5E">
        <w:rPr>
          <w:rFonts w:ascii="Sylfaen" w:hAnsi="Sylfaen" w:cs="Sylfaen"/>
          <w:color w:val="000000"/>
          <w:sz w:val="24"/>
          <w:szCs w:val="24"/>
        </w:rPr>
        <w:t>Harvoni</w:t>
      </w:r>
      <w:proofErr w:type="spellEnd"/>
      <w:r w:rsidR="00890CB7" w:rsidRPr="00C92E5E">
        <w:rPr>
          <w:rFonts w:ascii="Sylfaen" w:hAnsi="Sylfaen" w:cs="Sylfaen"/>
          <w:color w:val="000000"/>
          <w:sz w:val="24"/>
          <w:szCs w:val="24"/>
        </w:rPr>
        <w:t xml:space="preserve">, provided by Gilead. We have over 98% treatment success rate and the best coverage - 30% when the world's rate is 7-9%.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With towards achieving the 2030 Agenda for Sustainable Development - leaving no one behind, I want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890CB7" w:rsidRDefault="00890CB7" w:rsidP="00C92E5E">
      <w:pPr>
        <w:autoSpaceDE w:val="0"/>
        <w:autoSpaceDN w:val="0"/>
        <w:adjustRightInd w:val="0"/>
        <w:jc w:val="both"/>
        <w:rPr>
          <w:rFonts w:ascii="Sylfaen" w:hAnsi="Sylfaen" w:cs="Sylfaen"/>
          <w:color w:val="000000"/>
          <w:sz w:val="24"/>
          <w:szCs w:val="24"/>
        </w:rPr>
      </w:pPr>
    </w:p>
    <w:p w:rsidR="00E9062B" w:rsidRPr="00C92E5E" w:rsidRDefault="00E9062B" w:rsidP="00C92E5E">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Thank you for your attention!</w:t>
      </w:r>
      <w:bookmarkStart w:id="0" w:name="_GoBack"/>
      <w:bookmarkEnd w:id="0"/>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22"/>
    <w:rsid w:val="00146269"/>
    <w:rsid w:val="002767F8"/>
    <w:rsid w:val="002D6498"/>
    <w:rsid w:val="00303F47"/>
    <w:rsid w:val="00890CB7"/>
    <w:rsid w:val="00C35EA8"/>
    <w:rsid w:val="00C77DC2"/>
    <w:rsid w:val="00C92E5E"/>
    <w:rsid w:val="00CE5173"/>
    <w:rsid w:val="00E9062B"/>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11A7-1EF6-4032-B186-F0A88D77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2018-05-16T13:28:00Z</dcterms:created>
  <dcterms:modified xsi:type="dcterms:W3CDTF">2018-05-17T07:46:00Z</dcterms:modified>
</cp:coreProperties>
</file>